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5E" w:rsidRPr="006E6A15" w:rsidRDefault="00B27D5E" w:rsidP="00B27D5E">
      <w:pPr>
        <w:spacing w:after="480"/>
        <w:ind w:left="-1304"/>
        <w:jc w:val="right"/>
        <w:rPr>
          <w:rFonts w:eastAsia="Calibri" w:cs="Arial"/>
          <w:sz w:val="22"/>
          <w:szCs w:val="22"/>
          <w:lang w:eastAsia="en-US"/>
        </w:rPr>
      </w:pPr>
      <w:bookmarkStart w:id="0" w:name="_GoBack"/>
      <w:bookmarkEnd w:id="0"/>
      <w:r w:rsidRPr="006E6A15">
        <w:rPr>
          <w:rFonts w:eastAsia="Calibri" w:cs="Arial"/>
          <w:sz w:val="22"/>
          <w:szCs w:val="22"/>
          <w:lang w:eastAsia="en-US"/>
        </w:rPr>
        <w:t>Chascomús,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="0020076D">
        <w:rPr>
          <w:rFonts w:eastAsia="Calibri" w:cs="Arial"/>
          <w:sz w:val="22"/>
          <w:szCs w:val="22"/>
          <w:lang w:eastAsia="en-US"/>
        </w:rPr>
        <w:t>24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Pr="006E6A15">
        <w:rPr>
          <w:rFonts w:eastAsia="Calibri" w:cs="Arial"/>
          <w:sz w:val="22"/>
          <w:szCs w:val="22"/>
          <w:lang w:eastAsia="en-US"/>
        </w:rPr>
        <w:t>de</w:t>
      </w:r>
      <w:r>
        <w:rPr>
          <w:rFonts w:eastAsia="Calibri" w:cs="Arial"/>
          <w:sz w:val="22"/>
          <w:szCs w:val="22"/>
          <w:lang w:eastAsia="en-US"/>
        </w:rPr>
        <w:t xml:space="preserve"> Octubre</w:t>
      </w:r>
      <w:r w:rsidRPr="006E6A15">
        <w:rPr>
          <w:rFonts w:eastAsia="Calibri" w:cs="Arial"/>
          <w:sz w:val="22"/>
          <w:szCs w:val="22"/>
          <w:lang w:eastAsia="en-US"/>
        </w:rPr>
        <w:t xml:space="preserve"> de 2025</w:t>
      </w:r>
    </w:p>
    <w:p w:rsidR="00B27D5E" w:rsidRPr="00B27D5E" w:rsidRDefault="00B27D5E" w:rsidP="00B27D5E">
      <w:pPr>
        <w:spacing w:line="360" w:lineRule="auto"/>
        <w:jc w:val="both"/>
        <w:rPr>
          <w:rFonts w:cs="Arial"/>
          <w:b/>
          <w:sz w:val="22"/>
          <w:szCs w:val="22"/>
          <w:u w:val="single"/>
          <w:lang w:val="es-ES_tradnl" w:eastAsia="es-ES_tradnl"/>
        </w:rPr>
      </w:pPr>
      <w:r w:rsidRPr="00B27D5E">
        <w:rPr>
          <w:rFonts w:cs="Arial"/>
          <w:b/>
          <w:sz w:val="22"/>
          <w:szCs w:val="22"/>
          <w:u w:val="single"/>
          <w:lang w:val="es-ES_tradnl" w:eastAsia="es-ES_tradnl"/>
        </w:rPr>
        <w:t>VISTO:</w:t>
      </w:r>
    </w:p>
    <w:p w:rsidR="0020076D" w:rsidRPr="00B27D5E" w:rsidRDefault="0020076D" w:rsidP="0020076D">
      <w:pPr>
        <w:autoSpaceDE w:val="0"/>
        <w:autoSpaceDN w:val="0"/>
        <w:adjustRightInd w:val="0"/>
        <w:spacing w:after="150" w:line="360" w:lineRule="auto"/>
        <w:ind w:firstLine="851"/>
        <w:jc w:val="both"/>
        <w:rPr>
          <w:rFonts w:eastAsiaTheme="minorHAnsi" w:cs="Arial"/>
          <w:sz w:val="22"/>
          <w:szCs w:val="22"/>
          <w:lang w:val="es-AR" w:eastAsia="en-US"/>
        </w:rPr>
      </w:pPr>
      <w:r w:rsidRPr="0020076D">
        <w:rPr>
          <w:rFonts w:eastAsiaTheme="minorHAnsi" w:cs="Arial"/>
          <w:sz w:val="22"/>
          <w:szCs w:val="22"/>
          <w:lang w:val="es-AR" w:eastAsia="en-US"/>
        </w:rPr>
        <w:t>El expediente administrativo N° 4030-167209/M caratulado “Informe Autoridad del Agua”, en Expediente FMP N° 12526/2020, de trámite por ante el Juzgado Federal Dolores, la Ordenanza N° 1554 que reglamenta la construcción y funcionamiento de piletas y el Decreto N° 313/20; y</w:t>
      </w:r>
    </w:p>
    <w:p w:rsidR="00B27D5E" w:rsidRDefault="00B27D5E" w:rsidP="00B27D5E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 </w:t>
      </w:r>
    </w:p>
    <w:p w:rsidR="00B27D5E" w:rsidRPr="00B27D5E" w:rsidRDefault="00B27D5E" w:rsidP="00B27D5E">
      <w:pPr>
        <w:spacing w:line="360" w:lineRule="auto"/>
        <w:jc w:val="both"/>
        <w:rPr>
          <w:rFonts w:cs="Arial"/>
          <w:b/>
          <w:sz w:val="22"/>
          <w:szCs w:val="22"/>
          <w:u w:val="single"/>
          <w:lang w:val="es-ES_tradnl" w:eastAsia="es-ES_tradnl"/>
        </w:rPr>
      </w:pPr>
      <w:r w:rsidRPr="00B27D5E">
        <w:rPr>
          <w:rFonts w:cs="Arial"/>
          <w:b/>
          <w:sz w:val="22"/>
          <w:szCs w:val="22"/>
          <w:u w:val="single"/>
          <w:lang w:val="es-ES_tradnl" w:eastAsia="es-ES_tradnl"/>
        </w:rPr>
        <w:t>CONSIDERANDO:</w:t>
      </w:r>
    </w:p>
    <w:p w:rsidR="0020076D" w:rsidRPr="0020076D" w:rsidRDefault="0020076D" w:rsidP="0020076D">
      <w:pPr>
        <w:spacing w:after="240" w:line="360" w:lineRule="auto"/>
        <w:ind w:firstLine="1843"/>
        <w:jc w:val="both"/>
        <w:rPr>
          <w:rFonts w:eastAsia="Arial" w:cs="Arial"/>
          <w:color w:val="000000" w:themeColor="text1"/>
          <w:sz w:val="22"/>
          <w:szCs w:val="22"/>
          <w:lang w:val="es-AR" w:eastAsia="es-AR"/>
        </w:rPr>
      </w:pPr>
      <w:r w:rsidRPr="0020076D">
        <w:rPr>
          <w:rFonts w:eastAsia="Arial" w:cs="Arial"/>
          <w:color w:val="000000" w:themeColor="text1"/>
          <w:sz w:val="22"/>
          <w:szCs w:val="22"/>
          <w:lang w:val="es-AR" w:eastAsia="es-AR"/>
        </w:rPr>
        <w:t>La imperiosa necesidad de salvaguardar la infraestructura sanitaria del partido de Chascomús.</w:t>
      </w:r>
    </w:p>
    <w:p w:rsidR="0020076D" w:rsidRPr="0020076D" w:rsidRDefault="0020076D" w:rsidP="0020076D">
      <w:pPr>
        <w:spacing w:after="240" w:line="360" w:lineRule="auto"/>
        <w:ind w:firstLine="1843"/>
        <w:jc w:val="both"/>
        <w:rPr>
          <w:rFonts w:eastAsia="Arial" w:cs="Arial"/>
          <w:color w:val="000000" w:themeColor="text1"/>
          <w:sz w:val="22"/>
          <w:szCs w:val="22"/>
          <w:lang w:val="es-AR" w:eastAsia="es-AR"/>
        </w:rPr>
      </w:pPr>
      <w:r w:rsidRPr="0020076D">
        <w:rPr>
          <w:rFonts w:eastAsia="Arial" w:cs="Arial"/>
          <w:color w:val="000000" w:themeColor="text1"/>
          <w:sz w:val="22"/>
          <w:szCs w:val="22"/>
          <w:lang w:val="es-AR" w:eastAsia="es-AR"/>
        </w:rPr>
        <w:t>Que la planta de tratamiento de líquidos cloacales dejo de funcionar correctamente a partir del año 2011.</w:t>
      </w:r>
    </w:p>
    <w:p w:rsidR="0020076D" w:rsidRPr="0020076D" w:rsidRDefault="0020076D" w:rsidP="0020076D">
      <w:pPr>
        <w:spacing w:after="240" w:line="360" w:lineRule="auto"/>
        <w:ind w:firstLine="1843"/>
        <w:jc w:val="both"/>
        <w:rPr>
          <w:rFonts w:eastAsia="Arial" w:cs="Arial"/>
          <w:color w:val="000000" w:themeColor="text1"/>
          <w:sz w:val="22"/>
          <w:szCs w:val="22"/>
          <w:lang w:val="es-AR" w:eastAsia="es-AR"/>
        </w:rPr>
      </w:pPr>
      <w:r w:rsidRPr="0020076D">
        <w:rPr>
          <w:rFonts w:eastAsia="Arial" w:cs="Arial"/>
          <w:color w:val="000000" w:themeColor="text1"/>
          <w:sz w:val="22"/>
          <w:szCs w:val="22"/>
          <w:lang w:val="es-AR" w:eastAsia="es-AR"/>
        </w:rPr>
        <w:t>Que la Ordenanza 1554 y el Decreto reglamentario 313/2020, establecen procedimientos para la aprobación, construcción y funcionamiento de piletas de natación en el Partido de Chascomús.</w:t>
      </w:r>
    </w:p>
    <w:p w:rsidR="0020076D" w:rsidRPr="0020076D" w:rsidRDefault="0020076D" w:rsidP="0020076D">
      <w:pPr>
        <w:spacing w:after="240" w:line="360" w:lineRule="auto"/>
        <w:ind w:firstLine="1843"/>
        <w:jc w:val="both"/>
        <w:rPr>
          <w:rFonts w:eastAsia="Arial" w:cs="Arial"/>
          <w:color w:val="000000" w:themeColor="text1"/>
          <w:sz w:val="22"/>
          <w:szCs w:val="22"/>
          <w:lang w:val="es-AR" w:eastAsia="es-AR"/>
        </w:rPr>
      </w:pPr>
      <w:r w:rsidRPr="0020076D">
        <w:rPr>
          <w:rFonts w:eastAsia="Arial" w:cs="Arial"/>
          <w:color w:val="000000" w:themeColor="text1"/>
          <w:sz w:val="22"/>
          <w:szCs w:val="22"/>
          <w:lang w:val="es-AR" w:eastAsia="es-AR"/>
        </w:rPr>
        <w:t>Que es necesario rever la forma de desagotar los líquidos de dichas piletas en el caso de zonas se encuentra servida por la infraestructura del servicio de cloacas.</w:t>
      </w:r>
    </w:p>
    <w:p w:rsidR="0020076D" w:rsidRPr="0020076D" w:rsidRDefault="0020076D" w:rsidP="0020076D">
      <w:pPr>
        <w:spacing w:after="240" w:line="360" w:lineRule="auto"/>
        <w:ind w:firstLine="1843"/>
        <w:jc w:val="both"/>
        <w:rPr>
          <w:rFonts w:eastAsia="Arial" w:cs="Arial"/>
          <w:color w:val="000000" w:themeColor="text1"/>
          <w:sz w:val="22"/>
          <w:szCs w:val="22"/>
          <w:lang w:val="es-AR" w:eastAsia="es-AR"/>
        </w:rPr>
      </w:pPr>
      <w:r w:rsidRPr="0020076D">
        <w:rPr>
          <w:rFonts w:eastAsia="Arial" w:cs="Arial"/>
          <w:color w:val="000000" w:themeColor="text1"/>
          <w:sz w:val="22"/>
          <w:szCs w:val="22"/>
          <w:lang w:val="es-AR" w:eastAsia="es-AR"/>
        </w:rPr>
        <w:t>Que resulta razonable, visto la problemática actual en la red cloacal, contemplar la disposición final del agua de piletas en forma superficial, en determinadas circunstancias.</w:t>
      </w:r>
    </w:p>
    <w:p w:rsidR="00B27D5E" w:rsidRPr="00B27D5E" w:rsidRDefault="00B27D5E" w:rsidP="00B27D5E">
      <w:pPr>
        <w:spacing w:after="240" w:line="360" w:lineRule="auto"/>
        <w:ind w:firstLine="1843"/>
        <w:jc w:val="both"/>
        <w:rPr>
          <w:rFonts w:cs="Arial"/>
          <w:sz w:val="22"/>
          <w:szCs w:val="22"/>
          <w:lang w:val="es-AR"/>
        </w:rPr>
      </w:pPr>
      <w:r w:rsidRPr="00B27D5E">
        <w:rPr>
          <w:rFonts w:cs="Arial"/>
          <w:sz w:val="22"/>
          <w:szCs w:val="22"/>
          <w:lang w:val="es-AR"/>
        </w:rPr>
        <w:t>Por ello, el Intendente Municipal, en uso de sus atribuciones, eleva el siguiente proyecto de</w:t>
      </w:r>
    </w:p>
    <w:p w:rsidR="00B27D5E" w:rsidRPr="00B27D5E" w:rsidRDefault="00B27D5E" w:rsidP="00B27D5E">
      <w:pPr>
        <w:pStyle w:val="Encabezado"/>
        <w:tabs>
          <w:tab w:val="clear" w:pos="4419"/>
          <w:tab w:val="clear" w:pos="8838"/>
        </w:tabs>
        <w:spacing w:line="360" w:lineRule="auto"/>
        <w:jc w:val="center"/>
        <w:rPr>
          <w:rFonts w:cs="Arial"/>
          <w:b/>
          <w:spacing w:val="0"/>
          <w:sz w:val="22"/>
          <w:szCs w:val="22"/>
          <w:lang w:val="es-MX"/>
        </w:rPr>
      </w:pPr>
      <w:r w:rsidRPr="00B27D5E">
        <w:rPr>
          <w:rFonts w:cs="Arial"/>
          <w:b/>
          <w:spacing w:val="0"/>
          <w:sz w:val="22"/>
          <w:szCs w:val="22"/>
          <w:lang w:val="es-MX"/>
        </w:rPr>
        <w:t>ORDENANZA</w:t>
      </w:r>
    </w:p>
    <w:p w:rsidR="0020076D" w:rsidRDefault="00B27D5E" w:rsidP="00B27D5E">
      <w:pPr>
        <w:spacing w:before="120" w:line="360" w:lineRule="auto"/>
        <w:jc w:val="both"/>
        <w:rPr>
          <w:rFonts w:cs="Arial"/>
          <w:bCs/>
          <w:sz w:val="22"/>
          <w:szCs w:val="22"/>
          <w:lang w:val="es-ES_tradnl" w:eastAsia="es-ES_tradnl"/>
        </w:rPr>
      </w:pPr>
      <w:r w:rsidRPr="00B27D5E">
        <w:rPr>
          <w:rFonts w:cs="Arial"/>
          <w:b/>
          <w:bCs/>
          <w:sz w:val="22"/>
          <w:szCs w:val="22"/>
          <w:u w:val="single"/>
          <w:lang w:val="es-ES_tradnl" w:eastAsia="es-ES_tradnl"/>
        </w:rPr>
        <w:t>Artículo1º:</w:t>
      </w:r>
      <w:r w:rsidRPr="00B27D5E">
        <w:rPr>
          <w:rFonts w:cs="Arial"/>
          <w:bCs/>
          <w:sz w:val="22"/>
          <w:szCs w:val="22"/>
          <w:lang w:val="es-ES_tradnl" w:eastAsia="es-ES_tradnl"/>
        </w:rPr>
        <w:t xml:space="preserve"> </w:t>
      </w:r>
      <w:r w:rsidR="0020076D" w:rsidRPr="0020076D">
        <w:rPr>
          <w:rFonts w:cs="Arial"/>
          <w:bCs/>
          <w:sz w:val="22"/>
          <w:szCs w:val="22"/>
          <w:lang w:val="es-ES_tradnl" w:eastAsia="es-ES_tradnl"/>
        </w:rPr>
        <w:t>Se entiende como pileta de natación a todo espejo de agua de diversos materiales que cumple al menos con alguna de estas dos especificaciones: que supere los 2 (dos) m</w:t>
      </w:r>
      <w:r w:rsidR="0020076D" w:rsidRPr="005741FC">
        <w:rPr>
          <w:rFonts w:cs="Arial"/>
          <w:bCs/>
          <w:sz w:val="22"/>
          <w:szCs w:val="22"/>
          <w:vertAlign w:val="superscript"/>
          <w:lang w:val="es-ES_tradnl" w:eastAsia="es-ES_tradnl"/>
        </w:rPr>
        <w:t>3</w:t>
      </w:r>
      <w:r w:rsidR="0020076D" w:rsidRPr="0020076D">
        <w:rPr>
          <w:rFonts w:cs="Arial"/>
          <w:bCs/>
          <w:sz w:val="22"/>
          <w:szCs w:val="22"/>
          <w:lang w:val="es-ES_tradnl" w:eastAsia="es-ES_tradnl"/>
        </w:rPr>
        <w:t xml:space="preserve"> de capacidad y/o que tenga una profundidad mayor a 50 </w:t>
      </w:r>
      <w:r w:rsidR="005741FC" w:rsidRPr="0020076D">
        <w:rPr>
          <w:rFonts w:cs="Arial"/>
          <w:bCs/>
          <w:sz w:val="22"/>
          <w:szCs w:val="22"/>
          <w:lang w:val="es-ES_tradnl" w:eastAsia="es-ES_tradnl"/>
        </w:rPr>
        <w:t xml:space="preserve">(cincuenta) </w:t>
      </w:r>
      <w:proofErr w:type="spellStart"/>
      <w:r w:rsidR="0020076D" w:rsidRPr="0020076D">
        <w:rPr>
          <w:rFonts w:cs="Arial"/>
          <w:bCs/>
          <w:sz w:val="22"/>
          <w:szCs w:val="22"/>
          <w:lang w:val="es-ES_tradnl" w:eastAsia="es-ES_tradnl"/>
        </w:rPr>
        <w:t>c</w:t>
      </w:r>
      <w:r w:rsidR="005741FC">
        <w:rPr>
          <w:rFonts w:cs="Arial"/>
          <w:bCs/>
          <w:sz w:val="22"/>
          <w:szCs w:val="22"/>
          <w:lang w:val="es-ES_tradnl" w:eastAsia="es-ES_tradnl"/>
        </w:rPr>
        <w:t>entimetros</w:t>
      </w:r>
      <w:proofErr w:type="spellEnd"/>
      <w:r w:rsidR="0020076D" w:rsidRPr="0020076D">
        <w:rPr>
          <w:rFonts w:cs="Arial"/>
          <w:bCs/>
          <w:sz w:val="22"/>
          <w:szCs w:val="22"/>
          <w:lang w:val="es-ES_tradnl" w:eastAsia="es-ES_tradnl"/>
        </w:rPr>
        <w:t xml:space="preserve"> de profundidad.</w:t>
      </w:r>
    </w:p>
    <w:p w:rsidR="00A958C4" w:rsidRDefault="00A958C4" w:rsidP="00A958C4">
      <w:pPr>
        <w:spacing w:before="120" w:line="360" w:lineRule="auto"/>
        <w:jc w:val="both"/>
        <w:rPr>
          <w:rFonts w:cs="Arial"/>
          <w:bCs/>
          <w:sz w:val="22"/>
          <w:szCs w:val="22"/>
          <w:lang w:val="es-ES_tradnl" w:eastAsia="es-ES_tradnl"/>
        </w:rPr>
      </w:pPr>
      <w:r w:rsidRPr="00A958C4">
        <w:rPr>
          <w:rFonts w:cs="Arial"/>
          <w:b/>
          <w:bCs/>
          <w:sz w:val="22"/>
          <w:szCs w:val="22"/>
          <w:u w:val="single"/>
          <w:lang w:val="es-ES_tradnl" w:eastAsia="es-ES_tradnl"/>
        </w:rPr>
        <w:t>ARTÍCULO 2°:</w:t>
      </w:r>
      <w:r w:rsidRPr="00A958C4">
        <w:rPr>
          <w:rFonts w:cs="Arial"/>
          <w:bCs/>
          <w:sz w:val="22"/>
          <w:szCs w:val="22"/>
          <w:lang w:val="es-ES_tradnl" w:eastAsia="es-ES_tradnl"/>
        </w:rPr>
        <w:t xml:space="preserve"> </w:t>
      </w:r>
      <w:r w:rsidR="0020076D">
        <w:rPr>
          <w:rFonts w:cs="Arial"/>
          <w:bCs/>
          <w:sz w:val="22"/>
          <w:szCs w:val="22"/>
          <w:lang w:val="es-ES_tradnl" w:eastAsia="es-ES_tradnl"/>
        </w:rPr>
        <w:t>Requisitos:</w:t>
      </w:r>
    </w:p>
    <w:p w:rsidR="0020076D" w:rsidRPr="0020076D" w:rsidRDefault="0020076D" w:rsidP="0020076D">
      <w:pPr>
        <w:pStyle w:val="Prrafodelista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20076D">
        <w:rPr>
          <w:rFonts w:ascii="Arial" w:hAnsi="Arial" w:cs="Arial"/>
        </w:rPr>
        <w:t xml:space="preserve">Ubicación: Distancia mínima desde los bordes de la pileta a los Ejes Medianeros (E.M.) y Línea Municipal (L.M.), será de 70 </w:t>
      </w:r>
      <w:r w:rsidR="00604BED" w:rsidRPr="0020076D">
        <w:rPr>
          <w:rFonts w:ascii="Arial" w:hAnsi="Arial" w:cs="Arial"/>
        </w:rPr>
        <w:t>(setenta</w:t>
      </w:r>
      <w:r w:rsidR="00604BED">
        <w:rPr>
          <w:rFonts w:ascii="Arial" w:hAnsi="Arial" w:cs="Arial"/>
        </w:rPr>
        <w:t>)</w:t>
      </w:r>
      <w:r w:rsidR="00604BED" w:rsidRPr="0020076D">
        <w:rPr>
          <w:rFonts w:ascii="Arial" w:hAnsi="Arial" w:cs="Arial"/>
        </w:rPr>
        <w:t xml:space="preserve"> </w:t>
      </w:r>
      <w:r w:rsidRPr="0020076D">
        <w:rPr>
          <w:rFonts w:ascii="Arial" w:hAnsi="Arial" w:cs="Arial"/>
        </w:rPr>
        <w:t>centímetros. En caso de reducirse esta medida hasta un mínimo de 50</w:t>
      </w:r>
      <w:r w:rsidR="00604BED">
        <w:rPr>
          <w:rFonts w:ascii="Arial" w:hAnsi="Arial" w:cs="Arial"/>
        </w:rPr>
        <w:t xml:space="preserve"> </w:t>
      </w:r>
      <w:r w:rsidR="00604BED" w:rsidRPr="0020076D">
        <w:rPr>
          <w:rFonts w:ascii="Arial" w:hAnsi="Arial" w:cs="Arial"/>
        </w:rPr>
        <w:t>(cincuenta</w:t>
      </w:r>
      <w:r w:rsidR="00604BED">
        <w:rPr>
          <w:rFonts w:ascii="Arial" w:hAnsi="Arial" w:cs="Arial"/>
        </w:rPr>
        <w:t>)</w:t>
      </w:r>
      <w:r w:rsidRPr="0020076D">
        <w:rPr>
          <w:rFonts w:ascii="Arial" w:hAnsi="Arial" w:cs="Arial"/>
        </w:rPr>
        <w:t xml:space="preserve"> centímetros al E.M. deberá presentarse previamente planos de obra donde conste el detalle </w:t>
      </w:r>
      <w:r w:rsidRPr="0020076D">
        <w:rPr>
          <w:rFonts w:ascii="Arial" w:hAnsi="Arial" w:cs="Arial"/>
        </w:rPr>
        <w:lastRenderedPageBreak/>
        <w:t xml:space="preserve">constructivo con la </w:t>
      </w:r>
      <w:proofErr w:type="spellStart"/>
      <w:r w:rsidRPr="0020076D">
        <w:rPr>
          <w:rFonts w:ascii="Arial" w:hAnsi="Arial" w:cs="Arial"/>
        </w:rPr>
        <w:t>submuración</w:t>
      </w:r>
      <w:proofErr w:type="spellEnd"/>
      <w:r w:rsidRPr="0020076D">
        <w:rPr>
          <w:rFonts w:ascii="Arial" w:hAnsi="Arial" w:cs="Arial"/>
        </w:rPr>
        <w:t xml:space="preserve"> exigida como así también una impermeabilización hidrófuga en la pared medianera.</w:t>
      </w:r>
    </w:p>
    <w:p w:rsidR="0020076D" w:rsidRPr="0020076D" w:rsidRDefault="0020076D" w:rsidP="0020076D">
      <w:pPr>
        <w:pStyle w:val="Prrafodelista"/>
        <w:numPr>
          <w:ilvl w:val="0"/>
          <w:numId w:val="16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20076D">
        <w:rPr>
          <w:rFonts w:ascii="Arial" w:hAnsi="Arial" w:cs="Arial"/>
        </w:rPr>
        <w:t>Llenado: Se encuentra prohibido el llenado de la pileta con el suministro del agua de la red pública.</w:t>
      </w:r>
    </w:p>
    <w:p w:rsidR="0020076D" w:rsidRPr="0020076D" w:rsidRDefault="0020076D" w:rsidP="0020076D">
      <w:pPr>
        <w:pStyle w:val="Prrafodelista"/>
        <w:ind w:left="284"/>
        <w:jc w:val="both"/>
        <w:rPr>
          <w:rFonts w:ascii="Arial" w:hAnsi="Arial" w:cs="Arial"/>
        </w:rPr>
      </w:pPr>
      <w:r w:rsidRPr="0020076D">
        <w:rPr>
          <w:rFonts w:ascii="Arial" w:hAnsi="Arial" w:cs="Arial"/>
        </w:rPr>
        <w:t xml:space="preserve">Deberá realizarse por medio de pozo de extracción de agua, debiendo cumplir con lo establecido en la Resolución N° 298/08 del A.D.A. </w:t>
      </w:r>
    </w:p>
    <w:p w:rsidR="0020076D" w:rsidRPr="0020076D" w:rsidRDefault="0020076D" w:rsidP="0020076D">
      <w:pPr>
        <w:pStyle w:val="Prrafodelista"/>
        <w:numPr>
          <w:ilvl w:val="0"/>
          <w:numId w:val="16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20076D">
        <w:rPr>
          <w:rFonts w:ascii="Arial" w:hAnsi="Arial" w:cs="Arial"/>
        </w:rPr>
        <w:t>Vuelco: En el caso de predios que sean frentistas a la red pública cloacal se autorizara el desagüe de las piletas dependiendo de las siguientes características:</w:t>
      </w:r>
    </w:p>
    <w:p w:rsidR="0020076D" w:rsidRPr="0020076D" w:rsidRDefault="0020076D" w:rsidP="0020076D">
      <w:pPr>
        <w:pStyle w:val="Prrafodelista"/>
        <w:numPr>
          <w:ilvl w:val="0"/>
          <w:numId w:val="17"/>
        </w:numPr>
        <w:ind w:left="567" w:hanging="283"/>
        <w:jc w:val="both"/>
        <w:rPr>
          <w:rFonts w:ascii="Arial" w:hAnsi="Arial" w:cs="Arial"/>
        </w:rPr>
      </w:pPr>
      <w:r w:rsidRPr="0020076D">
        <w:rPr>
          <w:rFonts w:ascii="Arial" w:hAnsi="Arial" w:cs="Arial"/>
        </w:rPr>
        <w:t xml:space="preserve">Para el caso de predios frentistas a vías de circulación que se encuentren materializadas con pavimento y que además tengan cordón cuneta se exigirá el vuelco a la red cloacal, prohibiéndose desaguar a la vía de circulación. </w:t>
      </w:r>
    </w:p>
    <w:p w:rsidR="0020076D" w:rsidRPr="0020076D" w:rsidRDefault="0020076D" w:rsidP="0020076D">
      <w:pPr>
        <w:pStyle w:val="Prrafodelista"/>
        <w:numPr>
          <w:ilvl w:val="0"/>
          <w:numId w:val="17"/>
        </w:numPr>
        <w:ind w:left="567" w:hanging="283"/>
        <w:jc w:val="both"/>
        <w:rPr>
          <w:rFonts w:ascii="Arial" w:hAnsi="Arial" w:cs="Arial"/>
        </w:rPr>
      </w:pPr>
      <w:r w:rsidRPr="0020076D">
        <w:rPr>
          <w:rFonts w:ascii="Arial" w:hAnsi="Arial" w:cs="Arial"/>
        </w:rPr>
        <w:t xml:space="preserve">Para el caso de predios frentista a vías de circulación sin tratamiento (tierra) o con terminación tosca o con pavimento, pero que no tengan construido el cordón cuneta, se exigirá el vuelco a la cuneta o zanja, prohibiéndose desagotar a la red pública cloacal. </w:t>
      </w:r>
    </w:p>
    <w:p w:rsidR="0020076D" w:rsidRPr="0020076D" w:rsidRDefault="0020076D" w:rsidP="0020076D">
      <w:pPr>
        <w:pStyle w:val="Prrafodelista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20076D">
        <w:rPr>
          <w:rFonts w:ascii="Arial" w:hAnsi="Arial" w:cs="Arial"/>
        </w:rPr>
        <w:t>Las mencionadas especificaciones de materialidad del espacio circulatorio deberán constar en los planos de obras.</w:t>
      </w:r>
    </w:p>
    <w:p w:rsidR="0020076D" w:rsidRPr="0020076D" w:rsidRDefault="0020076D" w:rsidP="0020076D">
      <w:pPr>
        <w:pStyle w:val="Prrafodelista"/>
        <w:numPr>
          <w:ilvl w:val="0"/>
          <w:numId w:val="17"/>
        </w:numPr>
        <w:ind w:left="567" w:hanging="283"/>
        <w:jc w:val="both"/>
        <w:rPr>
          <w:rFonts w:ascii="Arial" w:hAnsi="Arial" w:cs="Arial"/>
        </w:rPr>
      </w:pPr>
      <w:r w:rsidRPr="0020076D">
        <w:rPr>
          <w:rFonts w:ascii="Arial" w:hAnsi="Arial" w:cs="Arial"/>
        </w:rPr>
        <w:t>Se prohíbe el vuelco a predios linderos.</w:t>
      </w:r>
    </w:p>
    <w:p w:rsidR="0020076D" w:rsidRPr="0020076D" w:rsidRDefault="0020076D" w:rsidP="0020076D">
      <w:pPr>
        <w:pStyle w:val="Prrafodelista"/>
        <w:numPr>
          <w:ilvl w:val="0"/>
          <w:numId w:val="17"/>
        </w:numPr>
        <w:ind w:left="567" w:hanging="283"/>
        <w:jc w:val="both"/>
        <w:rPr>
          <w:rFonts w:ascii="Arial" w:hAnsi="Arial" w:cs="Arial"/>
        </w:rPr>
      </w:pPr>
      <w:r w:rsidRPr="0020076D">
        <w:rPr>
          <w:rFonts w:ascii="Arial" w:hAnsi="Arial" w:cs="Arial"/>
        </w:rPr>
        <w:t>Podrá utilizarse el agua de vuelco para sistema de riego.</w:t>
      </w:r>
    </w:p>
    <w:p w:rsidR="0020076D" w:rsidRPr="0020076D" w:rsidRDefault="0020076D" w:rsidP="0020076D">
      <w:pPr>
        <w:spacing w:before="120" w:line="360" w:lineRule="auto"/>
        <w:jc w:val="both"/>
        <w:rPr>
          <w:rFonts w:cs="Arial"/>
          <w:bCs/>
          <w:sz w:val="22"/>
          <w:szCs w:val="22"/>
          <w:lang w:val="es-ES_tradnl" w:eastAsia="es-ES_tradnl"/>
        </w:rPr>
      </w:pPr>
      <w:r w:rsidRPr="00A958C4">
        <w:rPr>
          <w:rFonts w:cs="Arial"/>
          <w:b/>
          <w:bCs/>
          <w:sz w:val="22"/>
          <w:szCs w:val="22"/>
          <w:u w:val="single"/>
          <w:lang w:val="es-ES_tradnl" w:eastAsia="es-ES_tradnl"/>
        </w:rPr>
        <w:t xml:space="preserve">ARTÍCULO </w:t>
      </w:r>
      <w:r>
        <w:rPr>
          <w:rFonts w:cs="Arial"/>
          <w:b/>
          <w:bCs/>
          <w:sz w:val="22"/>
          <w:szCs w:val="22"/>
          <w:u w:val="single"/>
          <w:lang w:val="es-ES_tradnl" w:eastAsia="es-ES_tradnl"/>
        </w:rPr>
        <w:t>3</w:t>
      </w:r>
      <w:r w:rsidRPr="00A958C4">
        <w:rPr>
          <w:rFonts w:cs="Arial"/>
          <w:b/>
          <w:bCs/>
          <w:sz w:val="22"/>
          <w:szCs w:val="22"/>
          <w:u w:val="single"/>
          <w:lang w:val="es-ES_tradnl" w:eastAsia="es-ES_tradnl"/>
        </w:rPr>
        <w:t>°:</w:t>
      </w:r>
      <w:r w:rsidRPr="00A958C4">
        <w:rPr>
          <w:rFonts w:cs="Arial"/>
          <w:bCs/>
          <w:sz w:val="22"/>
          <w:szCs w:val="22"/>
          <w:lang w:val="es-ES_tradnl" w:eastAsia="es-ES_tradnl"/>
        </w:rPr>
        <w:t xml:space="preserve"> </w:t>
      </w:r>
      <w:r w:rsidRPr="0020076D">
        <w:rPr>
          <w:sz w:val="22"/>
          <w:szCs w:val="22"/>
        </w:rPr>
        <w:t xml:space="preserve">Deróguese toda normativa que se oponga a la presente. </w:t>
      </w:r>
    </w:p>
    <w:p w:rsidR="00B27D5E" w:rsidRPr="00B27D5E" w:rsidRDefault="0020076D" w:rsidP="00B27D5E">
      <w:pPr>
        <w:spacing w:before="120" w:line="360" w:lineRule="auto"/>
        <w:jc w:val="both"/>
        <w:rPr>
          <w:rFonts w:cs="Arial"/>
          <w:b/>
          <w:bCs/>
          <w:sz w:val="22"/>
          <w:szCs w:val="22"/>
          <w:u w:val="single"/>
          <w:lang w:val="es-ES_tradnl" w:eastAsia="es-ES_tradnl"/>
        </w:rPr>
      </w:pPr>
      <w:r w:rsidRPr="00A958C4">
        <w:rPr>
          <w:rFonts w:cs="Arial"/>
          <w:b/>
          <w:bCs/>
          <w:sz w:val="22"/>
          <w:szCs w:val="22"/>
          <w:u w:val="single"/>
          <w:lang w:val="es-ES_tradnl" w:eastAsia="es-ES_tradnl"/>
        </w:rPr>
        <w:t xml:space="preserve">ARTÍCULO </w:t>
      </w:r>
      <w:r>
        <w:rPr>
          <w:rFonts w:cs="Arial"/>
          <w:b/>
          <w:bCs/>
          <w:sz w:val="22"/>
          <w:szCs w:val="22"/>
          <w:u w:val="single"/>
          <w:lang w:val="es-ES_tradnl" w:eastAsia="es-ES_tradnl"/>
        </w:rPr>
        <w:t>4</w:t>
      </w:r>
      <w:r w:rsidRPr="00A958C4">
        <w:rPr>
          <w:rFonts w:cs="Arial"/>
          <w:b/>
          <w:bCs/>
          <w:sz w:val="22"/>
          <w:szCs w:val="22"/>
          <w:u w:val="single"/>
          <w:lang w:val="es-ES_tradnl" w:eastAsia="es-ES_tradnl"/>
        </w:rPr>
        <w:t>°:</w:t>
      </w:r>
      <w:r w:rsidRPr="00A958C4">
        <w:rPr>
          <w:rFonts w:cs="Arial"/>
          <w:bCs/>
          <w:sz w:val="22"/>
          <w:szCs w:val="22"/>
          <w:lang w:val="es-ES_tradnl" w:eastAsia="es-ES_tradnl"/>
        </w:rPr>
        <w:t xml:space="preserve"> </w:t>
      </w:r>
      <w:r w:rsidR="00B27D5E" w:rsidRPr="00B27D5E">
        <w:rPr>
          <w:rFonts w:cs="Arial"/>
          <w:bCs/>
          <w:sz w:val="22"/>
          <w:szCs w:val="22"/>
          <w:lang w:val="es-ES_tradnl" w:eastAsia="es-ES_tradnl"/>
        </w:rPr>
        <w:t>De forma.</w:t>
      </w:r>
    </w:p>
    <w:p w:rsidR="00B27D5E" w:rsidRPr="006E6A15" w:rsidRDefault="00B27D5E" w:rsidP="00B27D5E">
      <w:pPr>
        <w:spacing w:before="120" w:line="360" w:lineRule="auto"/>
        <w:jc w:val="both"/>
        <w:rPr>
          <w:rFonts w:cs="Arial"/>
          <w:b/>
          <w:bCs/>
          <w:sz w:val="22"/>
          <w:szCs w:val="22"/>
          <w:u w:val="single"/>
          <w:lang w:val="es-ES_tradnl" w:eastAsia="es-ES_tradnl"/>
        </w:rPr>
      </w:pPr>
      <w:r>
        <w:br/>
      </w:r>
    </w:p>
    <w:sectPr w:rsidR="00B27D5E" w:rsidRPr="006E6A15" w:rsidSect="006E6A15">
      <w:headerReference w:type="default" r:id="rId8"/>
      <w:pgSz w:w="11907" w:h="16840" w:code="9"/>
      <w:pgMar w:top="1677" w:right="1559" w:bottom="851" w:left="1985" w:header="56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F0" w:rsidRDefault="00B377F0">
      <w:r>
        <w:separator/>
      </w:r>
    </w:p>
  </w:endnote>
  <w:endnote w:type="continuationSeparator" w:id="0">
    <w:p w:rsidR="00B377F0" w:rsidRDefault="00B3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F0" w:rsidRDefault="00B377F0">
      <w:r>
        <w:separator/>
      </w:r>
    </w:p>
  </w:footnote>
  <w:footnote w:type="continuationSeparator" w:id="0">
    <w:p w:rsidR="00B377F0" w:rsidRDefault="00B3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A15" w:rsidRDefault="006E6A15">
    <w:pPr>
      <w:pStyle w:val="Encabezado"/>
    </w:pPr>
    <w:r>
      <w:rPr>
        <w:noProof/>
        <w:lang w:val="en-US" w:eastAsia="en-US"/>
      </w:rPr>
      <w:drawing>
        <wp:inline distT="0" distB="0" distL="0" distR="0" wp14:anchorId="74D8007F" wp14:editId="1D97FCE1">
          <wp:extent cx="5308855" cy="5400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30885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619F"/>
    <w:multiLevelType w:val="hybridMultilevel"/>
    <w:tmpl w:val="6714D61A"/>
    <w:lvl w:ilvl="0" w:tplc="87541FCE"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3BF"/>
    <w:multiLevelType w:val="hybridMultilevel"/>
    <w:tmpl w:val="70D2A9D4"/>
    <w:lvl w:ilvl="0" w:tplc="5F38754C"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361A"/>
    <w:multiLevelType w:val="hybridMultilevel"/>
    <w:tmpl w:val="63E843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25083"/>
    <w:multiLevelType w:val="hybridMultilevel"/>
    <w:tmpl w:val="22DA5EE0"/>
    <w:lvl w:ilvl="0" w:tplc="C1D6B362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43ED3"/>
    <w:multiLevelType w:val="hybridMultilevel"/>
    <w:tmpl w:val="76ECCC72"/>
    <w:lvl w:ilvl="0" w:tplc="B838C978"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3E58"/>
    <w:multiLevelType w:val="hybridMultilevel"/>
    <w:tmpl w:val="2D08EFCA"/>
    <w:lvl w:ilvl="0" w:tplc="E820CD78"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6393C"/>
    <w:multiLevelType w:val="hybridMultilevel"/>
    <w:tmpl w:val="2F423CAA"/>
    <w:lvl w:ilvl="0" w:tplc="2C3673BA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6682F"/>
    <w:multiLevelType w:val="hybridMultilevel"/>
    <w:tmpl w:val="1AD827E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3798"/>
    <w:multiLevelType w:val="hybridMultilevel"/>
    <w:tmpl w:val="66FC5C0A"/>
    <w:lvl w:ilvl="0" w:tplc="407069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50" w:hanging="360"/>
      </w:pPr>
    </w:lvl>
    <w:lvl w:ilvl="2" w:tplc="2C0A001B" w:tentative="1">
      <w:start w:val="1"/>
      <w:numFmt w:val="lowerRoman"/>
      <w:lvlText w:val="%3."/>
      <w:lvlJc w:val="right"/>
      <w:pPr>
        <w:ind w:left="2970" w:hanging="180"/>
      </w:pPr>
    </w:lvl>
    <w:lvl w:ilvl="3" w:tplc="2C0A000F" w:tentative="1">
      <w:start w:val="1"/>
      <w:numFmt w:val="decimal"/>
      <w:lvlText w:val="%4."/>
      <w:lvlJc w:val="left"/>
      <w:pPr>
        <w:ind w:left="3690" w:hanging="360"/>
      </w:pPr>
    </w:lvl>
    <w:lvl w:ilvl="4" w:tplc="2C0A0019" w:tentative="1">
      <w:start w:val="1"/>
      <w:numFmt w:val="lowerLetter"/>
      <w:lvlText w:val="%5."/>
      <w:lvlJc w:val="left"/>
      <w:pPr>
        <w:ind w:left="4410" w:hanging="360"/>
      </w:pPr>
    </w:lvl>
    <w:lvl w:ilvl="5" w:tplc="2C0A001B" w:tentative="1">
      <w:start w:val="1"/>
      <w:numFmt w:val="lowerRoman"/>
      <w:lvlText w:val="%6."/>
      <w:lvlJc w:val="right"/>
      <w:pPr>
        <w:ind w:left="5130" w:hanging="180"/>
      </w:pPr>
    </w:lvl>
    <w:lvl w:ilvl="6" w:tplc="2C0A000F" w:tentative="1">
      <w:start w:val="1"/>
      <w:numFmt w:val="decimal"/>
      <w:lvlText w:val="%7."/>
      <w:lvlJc w:val="left"/>
      <w:pPr>
        <w:ind w:left="5850" w:hanging="360"/>
      </w:pPr>
    </w:lvl>
    <w:lvl w:ilvl="7" w:tplc="2C0A0019" w:tentative="1">
      <w:start w:val="1"/>
      <w:numFmt w:val="lowerLetter"/>
      <w:lvlText w:val="%8."/>
      <w:lvlJc w:val="left"/>
      <w:pPr>
        <w:ind w:left="6570" w:hanging="360"/>
      </w:pPr>
    </w:lvl>
    <w:lvl w:ilvl="8" w:tplc="2C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3DE9629F"/>
    <w:multiLevelType w:val="hybridMultilevel"/>
    <w:tmpl w:val="6200F84C"/>
    <w:lvl w:ilvl="0" w:tplc="A776C754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85319F"/>
    <w:multiLevelType w:val="hybridMultilevel"/>
    <w:tmpl w:val="0DEA0B4C"/>
    <w:lvl w:ilvl="0" w:tplc="7C6E00A4"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26C46"/>
    <w:multiLevelType w:val="hybridMultilevel"/>
    <w:tmpl w:val="561C0864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EC3902"/>
    <w:multiLevelType w:val="hybridMultilevel"/>
    <w:tmpl w:val="C9E6F4BE"/>
    <w:lvl w:ilvl="0" w:tplc="E2A44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F31F10"/>
    <w:multiLevelType w:val="hybridMultilevel"/>
    <w:tmpl w:val="D1AA0D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24396"/>
    <w:multiLevelType w:val="hybridMultilevel"/>
    <w:tmpl w:val="F1CE027C"/>
    <w:lvl w:ilvl="0" w:tplc="AF34F372"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E48FC"/>
    <w:multiLevelType w:val="hybridMultilevel"/>
    <w:tmpl w:val="D7569168"/>
    <w:lvl w:ilvl="0" w:tplc="AB964CBA">
      <w:start w:val="7130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B5602"/>
    <w:multiLevelType w:val="hybridMultilevel"/>
    <w:tmpl w:val="BBDECB62"/>
    <w:lvl w:ilvl="0" w:tplc="0C0A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3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4"/>
  </w:num>
  <w:num w:numId="12">
    <w:abstractNumId w:val="1"/>
  </w:num>
  <w:num w:numId="13">
    <w:abstractNumId w:val="4"/>
  </w:num>
  <w:num w:numId="14">
    <w:abstractNumId w:val="11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3B"/>
    <w:rsid w:val="000000B5"/>
    <w:rsid w:val="00005AD4"/>
    <w:rsid w:val="00006B4A"/>
    <w:rsid w:val="00007456"/>
    <w:rsid w:val="00014667"/>
    <w:rsid w:val="00015579"/>
    <w:rsid w:val="00020AAF"/>
    <w:rsid w:val="00025D8F"/>
    <w:rsid w:val="000322EB"/>
    <w:rsid w:val="00034BBA"/>
    <w:rsid w:val="00036332"/>
    <w:rsid w:val="000453B8"/>
    <w:rsid w:val="00045FA5"/>
    <w:rsid w:val="00050528"/>
    <w:rsid w:val="00050DFC"/>
    <w:rsid w:val="00050FD0"/>
    <w:rsid w:val="000535C0"/>
    <w:rsid w:val="00063D39"/>
    <w:rsid w:val="00063DC1"/>
    <w:rsid w:val="000752A9"/>
    <w:rsid w:val="000753E1"/>
    <w:rsid w:val="0007606F"/>
    <w:rsid w:val="00084163"/>
    <w:rsid w:val="000917B5"/>
    <w:rsid w:val="000923B4"/>
    <w:rsid w:val="00093F17"/>
    <w:rsid w:val="000968D7"/>
    <w:rsid w:val="00096A7D"/>
    <w:rsid w:val="000A2477"/>
    <w:rsid w:val="000A487B"/>
    <w:rsid w:val="000A53E8"/>
    <w:rsid w:val="000B69E4"/>
    <w:rsid w:val="000C7801"/>
    <w:rsid w:val="000D48B2"/>
    <w:rsid w:val="000E1841"/>
    <w:rsid w:val="000E2F97"/>
    <w:rsid w:val="000E75A8"/>
    <w:rsid w:val="000E7888"/>
    <w:rsid w:val="000F11CB"/>
    <w:rsid w:val="000F17B7"/>
    <w:rsid w:val="000F2716"/>
    <w:rsid w:val="000F3995"/>
    <w:rsid w:val="00103851"/>
    <w:rsid w:val="00104690"/>
    <w:rsid w:val="0011043E"/>
    <w:rsid w:val="0011150E"/>
    <w:rsid w:val="001172C1"/>
    <w:rsid w:val="00120E3A"/>
    <w:rsid w:val="00122B82"/>
    <w:rsid w:val="00125763"/>
    <w:rsid w:val="00125921"/>
    <w:rsid w:val="0013185E"/>
    <w:rsid w:val="00132171"/>
    <w:rsid w:val="00133CF3"/>
    <w:rsid w:val="00141F09"/>
    <w:rsid w:val="00144117"/>
    <w:rsid w:val="00144795"/>
    <w:rsid w:val="00150DFD"/>
    <w:rsid w:val="00152F4B"/>
    <w:rsid w:val="00153CD7"/>
    <w:rsid w:val="0015532B"/>
    <w:rsid w:val="00156D8A"/>
    <w:rsid w:val="00167B8B"/>
    <w:rsid w:val="00171524"/>
    <w:rsid w:val="00176216"/>
    <w:rsid w:val="0018066F"/>
    <w:rsid w:val="001837D7"/>
    <w:rsid w:val="00184077"/>
    <w:rsid w:val="00190B50"/>
    <w:rsid w:val="00192987"/>
    <w:rsid w:val="001A7DDD"/>
    <w:rsid w:val="001B22A3"/>
    <w:rsid w:val="001B2371"/>
    <w:rsid w:val="001B7B8D"/>
    <w:rsid w:val="001C1836"/>
    <w:rsid w:val="001C1858"/>
    <w:rsid w:val="001C252A"/>
    <w:rsid w:val="001C349B"/>
    <w:rsid w:val="001C393C"/>
    <w:rsid w:val="001C39DF"/>
    <w:rsid w:val="001C6A29"/>
    <w:rsid w:val="001D3721"/>
    <w:rsid w:val="001E226F"/>
    <w:rsid w:val="001E4232"/>
    <w:rsid w:val="001E52C0"/>
    <w:rsid w:val="001E5478"/>
    <w:rsid w:val="001E66F2"/>
    <w:rsid w:val="001E7F69"/>
    <w:rsid w:val="001F097A"/>
    <w:rsid w:val="001F3DCF"/>
    <w:rsid w:val="001F4ED3"/>
    <w:rsid w:val="001F6579"/>
    <w:rsid w:val="001F705E"/>
    <w:rsid w:val="001F7139"/>
    <w:rsid w:val="0020076D"/>
    <w:rsid w:val="002020D1"/>
    <w:rsid w:val="00206A46"/>
    <w:rsid w:val="00210592"/>
    <w:rsid w:val="00210EDD"/>
    <w:rsid w:val="00223E55"/>
    <w:rsid w:val="002245C9"/>
    <w:rsid w:val="0022764C"/>
    <w:rsid w:val="00242FC8"/>
    <w:rsid w:val="00243AC5"/>
    <w:rsid w:val="00244C44"/>
    <w:rsid w:val="00245009"/>
    <w:rsid w:val="0024559F"/>
    <w:rsid w:val="00246498"/>
    <w:rsid w:val="00247CA3"/>
    <w:rsid w:val="00250BEE"/>
    <w:rsid w:val="002513BF"/>
    <w:rsid w:val="00257A70"/>
    <w:rsid w:val="00261532"/>
    <w:rsid w:val="00262443"/>
    <w:rsid w:val="002625C7"/>
    <w:rsid w:val="00262B1E"/>
    <w:rsid w:val="00266E17"/>
    <w:rsid w:val="00267347"/>
    <w:rsid w:val="00271AC9"/>
    <w:rsid w:val="00271DA2"/>
    <w:rsid w:val="00273BAB"/>
    <w:rsid w:val="00274C03"/>
    <w:rsid w:val="0027685B"/>
    <w:rsid w:val="00280EAE"/>
    <w:rsid w:val="00283E81"/>
    <w:rsid w:val="00284E41"/>
    <w:rsid w:val="002875C4"/>
    <w:rsid w:val="0029152C"/>
    <w:rsid w:val="00294F3B"/>
    <w:rsid w:val="00296869"/>
    <w:rsid w:val="002A144B"/>
    <w:rsid w:val="002A1C6D"/>
    <w:rsid w:val="002A3452"/>
    <w:rsid w:val="002A45F8"/>
    <w:rsid w:val="002A639D"/>
    <w:rsid w:val="002B5AA8"/>
    <w:rsid w:val="002B73AB"/>
    <w:rsid w:val="002B73FE"/>
    <w:rsid w:val="002C0788"/>
    <w:rsid w:val="002C50F8"/>
    <w:rsid w:val="002C57CD"/>
    <w:rsid w:val="002C6F51"/>
    <w:rsid w:val="002D6667"/>
    <w:rsid w:val="002D68A6"/>
    <w:rsid w:val="002E3A15"/>
    <w:rsid w:val="002E515D"/>
    <w:rsid w:val="002E683F"/>
    <w:rsid w:val="002F60EA"/>
    <w:rsid w:val="003003A2"/>
    <w:rsid w:val="00303590"/>
    <w:rsid w:val="003117A2"/>
    <w:rsid w:val="0031297E"/>
    <w:rsid w:val="00312E92"/>
    <w:rsid w:val="00315DD4"/>
    <w:rsid w:val="00316CB3"/>
    <w:rsid w:val="00320BEB"/>
    <w:rsid w:val="00323116"/>
    <w:rsid w:val="00336E1B"/>
    <w:rsid w:val="00341A24"/>
    <w:rsid w:val="003423C4"/>
    <w:rsid w:val="003439A2"/>
    <w:rsid w:val="00347A02"/>
    <w:rsid w:val="003513BA"/>
    <w:rsid w:val="00357A33"/>
    <w:rsid w:val="00370BF5"/>
    <w:rsid w:val="00381E97"/>
    <w:rsid w:val="00382DD1"/>
    <w:rsid w:val="00386D95"/>
    <w:rsid w:val="003933F9"/>
    <w:rsid w:val="003A1F2B"/>
    <w:rsid w:val="003A5814"/>
    <w:rsid w:val="003A60E4"/>
    <w:rsid w:val="003A6785"/>
    <w:rsid w:val="003B0505"/>
    <w:rsid w:val="003B11CE"/>
    <w:rsid w:val="003B1EEC"/>
    <w:rsid w:val="003B28B0"/>
    <w:rsid w:val="003B70FE"/>
    <w:rsid w:val="003B7D63"/>
    <w:rsid w:val="003C3AD0"/>
    <w:rsid w:val="003C56A7"/>
    <w:rsid w:val="003C6C2D"/>
    <w:rsid w:val="003D208B"/>
    <w:rsid w:val="003D2740"/>
    <w:rsid w:val="003D3435"/>
    <w:rsid w:val="003E363F"/>
    <w:rsid w:val="003E4D87"/>
    <w:rsid w:val="003E6804"/>
    <w:rsid w:val="003E6C41"/>
    <w:rsid w:val="003F29A0"/>
    <w:rsid w:val="003F7D38"/>
    <w:rsid w:val="00400D8B"/>
    <w:rsid w:val="004011AD"/>
    <w:rsid w:val="004029B5"/>
    <w:rsid w:val="00411644"/>
    <w:rsid w:val="0041166E"/>
    <w:rsid w:val="00420E05"/>
    <w:rsid w:val="00420E1B"/>
    <w:rsid w:val="004241CB"/>
    <w:rsid w:val="00424CE6"/>
    <w:rsid w:val="00434F8A"/>
    <w:rsid w:val="00436981"/>
    <w:rsid w:val="00442EAF"/>
    <w:rsid w:val="00443767"/>
    <w:rsid w:val="00444096"/>
    <w:rsid w:val="00452074"/>
    <w:rsid w:val="00457D12"/>
    <w:rsid w:val="00461717"/>
    <w:rsid w:val="004759FD"/>
    <w:rsid w:val="00476DDA"/>
    <w:rsid w:val="00482799"/>
    <w:rsid w:val="00483A98"/>
    <w:rsid w:val="00485997"/>
    <w:rsid w:val="0048604C"/>
    <w:rsid w:val="0049309E"/>
    <w:rsid w:val="004973A0"/>
    <w:rsid w:val="004A0645"/>
    <w:rsid w:val="004A0F3D"/>
    <w:rsid w:val="004A394F"/>
    <w:rsid w:val="004A4DC5"/>
    <w:rsid w:val="004A56EC"/>
    <w:rsid w:val="004A5C68"/>
    <w:rsid w:val="004B1855"/>
    <w:rsid w:val="004B5375"/>
    <w:rsid w:val="004B7B52"/>
    <w:rsid w:val="004B7E65"/>
    <w:rsid w:val="004C1733"/>
    <w:rsid w:val="004C407E"/>
    <w:rsid w:val="004C62B4"/>
    <w:rsid w:val="004C64F1"/>
    <w:rsid w:val="004D61E4"/>
    <w:rsid w:val="004D6F0D"/>
    <w:rsid w:val="004E2E5D"/>
    <w:rsid w:val="004F2B20"/>
    <w:rsid w:val="004F47E7"/>
    <w:rsid w:val="00503E34"/>
    <w:rsid w:val="00505033"/>
    <w:rsid w:val="0050707D"/>
    <w:rsid w:val="00507688"/>
    <w:rsid w:val="00510301"/>
    <w:rsid w:val="00511B44"/>
    <w:rsid w:val="00512EDC"/>
    <w:rsid w:val="00515E2A"/>
    <w:rsid w:val="0052496D"/>
    <w:rsid w:val="00525789"/>
    <w:rsid w:val="0053616C"/>
    <w:rsid w:val="005577E0"/>
    <w:rsid w:val="00557B21"/>
    <w:rsid w:val="00557E69"/>
    <w:rsid w:val="005606F3"/>
    <w:rsid w:val="00566BD8"/>
    <w:rsid w:val="0057145A"/>
    <w:rsid w:val="00572AC7"/>
    <w:rsid w:val="00573A99"/>
    <w:rsid w:val="005741FC"/>
    <w:rsid w:val="00574598"/>
    <w:rsid w:val="00575D6D"/>
    <w:rsid w:val="00577D07"/>
    <w:rsid w:val="0058249B"/>
    <w:rsid w:val="00583291"/>
    <w:rsid w:val="00584E1F"/>
    <w:rsid w:val="00586E10"/>
    <w:rsid w:val="00594099"/>
    <w:rsid w:val="00594785"/>
    <w:rsid w:val="0059657D"/>
    <w:rsid w:val="00596EAB"/>
    <w:rsid w:val="005A2353"/>
    <w:rsid w:val="005A333B"/>
    <w:rsid w:val="005A4FA6"/>
    <w:rsid w:val="005A5D90"/>
    <w:rsid w:val="005B0F92"/>
    <w:rsid w:val="005B3583"/>
    <w:rsid w:val="005B403E"/>
    <w:rsid w:val="005B647C"/>
    <w:rsid w:val="005C04F0"/>
    <w:rsid w:val="005C1574"/>
    <w:rsid w:val="005D2223"/>
    <w:rsid w:val="005D6765"/>
    <w:rsid w:val="005D7D70"/>
    <w:rsid w:val="005E6AA0"/>
    <w:rsid w:val="005F15C7"/>
    <w:rsid w:val="005F193D"/>
    <w:rsid w:val="00604AE8"/>
    <w:rsid w:val="00604BED"/>
    <w:rsid w:val="006066CC"/>
    <w:rsid w:val="006108B5"/>
    <w:rsid w:val="0062333E"/>
    <w:rsid w:val="00625834"/>
    <w:rsid w:val="0062588C"/>
    <w:rsid w:val="00625C8C"/>
    <w:rsid w:val="0062661A"/>
    <w:rsid w:val="00626D67"/>
    <w:rsid w:val="00630BCE"/>
    <w:rsid w:val="00642481"/>
    <w:rsid w:val="00643F7F"/>
    <w:rsid w:val="006474C7"/>
    <w:rsid w:val="006610DF"/>
    <w:rsid w:val="00663C99"/>
    <w:rsid w:val="00664D7F"/>
    <w:rsid w:val="00665C2F"/>
    <w:rsid w:val="0066652A"/>
    <w:rsid w:val="00667B20"/>
    <w:rsid w:val="006735F7"/>
    <w:rsid w:val="006812DF"/>
    <w:rsid w:val="006828D0"/>
    <w:rsid w:val="006830FF"/>
    <w:rsid w:val="006851A5"/>
    <w:rsid w:val="006874D1"/>
    <w:rsid w:val="006904D4"/>
    <w:rsid w:val="0069421D"/>
    <w:rsid w:val="00694E33"/>
    <w:rsid w:val="00695B38"/>
    <w:rsid w:val="00696444"/>
    <w:rsid w:val="006A1361"/>
    <w:rsid w:val="006A4D2E"/>
    <w:rsid w:val="006A778E"/>
    <w:rsid w:val="006B0EEE"/>
    <w:rsid w:val="006B2CB6"/>
    <w:rsid w:val="006B3E3C"/>
    <w:rsid w:val="006C20C7"/>
    <w:rsid w:val="006C4E18"/>
    <w:rsid w:val="006C74F1"/>
    <w:rsid w:val="006D2F67"/>
    <w:rsid w:val="006E2241"/>
    <w:rsid w:val="006E34BC"/>
    <w:rsid w:val="006E4BDE"/>
    <w:rsid w:val="006E66A2"/>
    <w:rsid w:val="006E6A15"/>
    <w:rsid w:val="006F2E0B"/>
    <w:rsid w:val="006F437D"/>
    <w:rsid w:val="006F4747"/>
    <w:rsid w:val="006F72EA"/>
    <w:rsid w:val="00701C19"/>
    <w:rsid w:val="007139CC"/>
    <w:rsid w:val="00716855"/>
    <w:rsid w:val="007175C0"/>
    <w:rsid w:val="007201C8"/>
    <w:rsid w:val="00723CF8"/>
    <w:rsid w:val="00726AC3"/>
    <w:rsid w:val="00727262"/>
    <w:rsid w:val="00732A97"/>
    <w:rsid w:val="007332AF"/>
    <w:rsid w:val="007353A3"/>
    <w:rsid w:val="00735A22"/>
    <w:rsid w:val="00735E46"/>
    <w:rsid w:val="0073668E"/>
    <w:rsid w:val="007468E5"/>
    <w:rsid w:val="00751DEE"/>
    <w:rsid w:val="00753961"/>
    <w:rsid w:val="00762A57"/>
    <w:rsid w:val="00762EF6"/>
    <w:rsid w:val="00766C84"/>
    <w:rsid w:val="00770E3A"/>
    <w:rsid w:val="007718F7"/>
    <w:rsid w:val="00777369"/>
    <w:rsid w:val="00781FA0"/>
    <w:rsid w:val="00784058"/>
    <w:rsid w:val="00786818"/>
    <w:rsid w:val="00797501"/>
    <w:rsid w:val="007A2AC6"/>
    <w:rsid w:val="007A417E"/>
    <w:rsid w:val="007B264F"/>
    <w:rsid w:val="007B3936"/>
    <w:rsid w:val="007B4862"/>
    <w:rsid w:val="007B6C82"/>
    <w:rsid w:val="007C34FD"/>
    <w:rsid w:val="007C5882"/>
    <w:rsid w:val="007D183E"/>
    <w:rsid w:val="007D350B"/>
    <w:rsid w:val="007D4085"/>
    <w:rsid w:val="007E34A7"/>
    <w:rsid w:val="007F3BED"/>
    <w:rsid w:val="008045E4"/>
    <w:rsid w:val="008050B2"/>
    <w:rsid w:val="0080729B"/>
    <w:rsid w:val="008127D9"/>
    <w:rsid w:val="008128F1"/>
    <w:rsid w:val="00814591"/>
    <w:rsid w:val="00824093"/>
    <w:rsid w:val="0082494F"/>
    <w:rsid w:val="00824CCC"/>
    <w:rsid w:val="00831217"/>
    <w:rsid w:val="00836B56"/>
    <w:rsid w:val="008444DC"/>
    <w:rsid w:val="008464AB"/>
    <w:rsid w:val="00846C42"/>
    <w:rsid w:val="008531A7"/>
    <w:rsid w:val="0085611D"/>
    <w:rsid w:val="00860B84"/>
    <w:rsid w:val="00860CF5"/>
    <w:rsid w:val="00861828"/>
    <w:rsid w:val="00863C27"/>
    <w:rsid w:val="008722D0"/>
    <w:rsid w:val="00880C37"/>
    <w:rsid w:val="008A36D5"/>
    <w:rsid w:val="008A3A0D"/>
    <w:rsid w:val="008B1837"/>
    <w:rsid w:val="008B6A29"/>
    <w:rsid w:val="008B72D3"/>
    <w:rsid w:val="008B7908"/>
    <w:rsid w:val="008B79AA"/>
    <w:rsid w:val="008C33E2"/>
    <w:rsid w:val="008C479D"/>
    <w:rsid w:val="008C529A"/>
    <w:rsid w:val="008C5E47"/>
    <w:rsid w:val="008C626D"/>
    <w:rsid w:val="008C787B"/>
    <w:rsid w:val="008E2C02"/>
    <w:rsid w:val="008E639A"/>
    <w:rsid w:val="008E6A9C"/>
    <w:rsid w:val="008F0B9A"/>
    <w:rsid w:val="008F1E62"/>
    <w:rsid w:val="008F46E1"/>
    <w:rsid w:val="00901431"/>
    <w:rsid w:val="00905661"/>
    <w:rsid w:val="00906D2A"/>
    <w:rsid w:val="0091329D"/>
    <w:rsid w:val="009168E8"/>
    <w:rsid w:val="009208E2"/>
    <w:rsid w:val="00920C6F"/>
    <w:rsid w:val="00931404"/>
    <w:rsid w:val="0093527D"/>
    <w:rsid w:val="0094223A"/>
    <w:rsid w:val="00942DD7"/>
    <w:rsid w:val="009453D7"/>
    <w:rsid w:val="00946CDC"/>
    <w:rsid w:val="0095660A"/>
    <w:rsid w:val="009624D9"/>
    <w:rsid w:val="00971331"/>
    <w:rsid w:val="00971C88"/>
    <w:rsid w:val="009731DB"/>
    <w:rsid w:val="00973B36"/>
    <w:rsid w:val="009771B6"/>
    <w:rsid w:val="009860D5"/>
    <w:rsid w:val="00987CA3"/>
    <w:rsid w:val="00996371"/>
    <w:rsid w:val="00997328"/>
    <w:rsid w:val="009A35B3"/>
    <w:rsid w:val="009A3FD9"/>
    <w:rsid w:val="009A497A"/>
    <w:rsid w:val="009A4A5E"/>
    <w:rsid w:val="009B09C1"/>
    <w:rsid w:val="009B4839"/>
    <w:rsid w:val="009B4B5F"/>
    <w:rsid w:val="009C0272"/>
    <w:rsid w:val="009C143D"/>
    <w:rsid w:val="009C2FE0"/>
    <w:rsid w:val="009C6FBA"/>
    <w:rsid w:val="009D0553"/>
    <w:rsid w:val="009D40BA"/>
    <w:rsid w:val="009D4A36"/>
    <w:rsid w:val="009D7065"/>
    <w:rsid w:val="009E1251"/>
    <w:rsid w:val="009E259C"/>
    <w:rsid w:val="009E7645"/>
    <w:rsid w:val="009F2716"/>
    <w:rsid w:val="009F3EDE"/>
    <w:rsid w:val="009F4F2D"/>
    <w:rsid w:val="00A02C9B"/>
    <w:rsid w:val="00A235B8"/>
    <w:rsid w:val="00A23A42"/>
    <w:rsid w:val="00A311CB"/>
    <w:rsid w:val="00A343E7"/>
    <w:rsid w:val="00A367AB"/>
    <w:rsid w:val="00A43A99"/>
    <w:rsid w:val="00A4622E"/>
    <w:rsid w:val="00A4648D"/>
    <w:rsid w:val="00A47B09"/>
    <w:rsid w:val="00A50429"/>
    <w:rsid w:val="00A51CDF"/>
    <w:rsid w:val="00A52CE0"/>
    <w:rsid w:val="00A5560A"/>
    <w:rsid w:val="00A56CC1"/>
    <w:rsid w:val="00A56CD3"/>
    <w:rsid w:val="00A7131C"/>
    <w:rsid w:val="00A75E36"/>
    <w:rsid w:val="00A81067"/>
    <w:rsid w:val="00A826B9"/>
    <w:rsid w:val="00A8473B"/>
    <w:rsid w:val="00A84973"/>
    <w:rsid w:val="00A85BB1"/>
    <w:rsid w:val="00A85D28"/>
    <w:rsid w:val="00A8653E"/>
    <w:rsid w:val="00A958C4"/>
    <w:rsid w:val="00AA0D25"/>
    <w:rsid w:val="00AA2F2F"/>
    <w:rsid w:val="00AA79C9"/>
    <w:rsid w:val="00AB4373"/>
    <w:rsid w:val="00AB6D1B"/>
    <w:rsid w:val="00AB6D84"/>
    <w:rsid w:val="00AC0CF1"/>
    <w:rsid w:val="00AC2E80"/>
    <w:rsid w:val="00AC3260"/>
    <w:rsid w:val="00AC4834"/>
    <w:rsid w:val="00AC5B9A"/>
    <w:rsid w:val="00AD2B40"/>
    <w:rsid w:val="00AD4199"/>
    <w:rsid w:val="00AE1BFE"/>
    <w:rsid w:val="00AE1D10"/>
    <w:rsid w:val="00AE463C"/>
    <w:rsid w:val="00AE4D8D"/>
    <w:rsid w:val="00AE6C79"/>
    <w:rsid w:val="00AE79AA"/>
    <w:rsid w:val="00AF1DED"/>
    <w:rsid w:val="00AF573E"/>
    <w:rsid w:val="00B11150"/>
    <w:rsid w:val="00B11412"/>
    <w:rsid w:val="00B124A8"/>
    <w:rsid w:val="00B1740D"/>
    <w:rsid w:val="00B2419A"/>
    <w:rsid w:val="00B27D5E"/>
    <w:rsid w:val="00B33721"/>
    <w:rsid w:val="00B35A09"/>
    <w:rsid w:val="00B377F0"/>
    <w:rsid w:val="00B443D7"/>
    <w:rsid w:val="00B467B5"/>
    <w:rsid w:val="00B63876"/>
    <w:rsid w:val="00B6470C"/>
    <w:rsid w:val="00B6476A"/>
    <w:rsid w:val="00B648AD"/>
    <w:rsid w:val="00B71032"/>
    <w:rsid w:val="00B72A8B"/>
    <w:rsid w:val="00B73211"/>
    <w:rsid w:val="00B73B28"/>
    <w:rsid w:val="00B75600"/>
    <w:rsid w:val="00B815B7"/>
    <w:rsid w:val="00B84F3C"/>
    <w:rsid w:val="00B859A2"/>
    <w:rsid w:val="00B904BC"/>
    <w:rsid w:val="00B906FA"/>
    <w:rsid w:val="00B94737"/>
    <w:rsid w:val="00B94BDA"/>
    <w:rsid w:val="00B962C6"/>
    <w:rsid w:val="00BA16ED"/>
    <w:rsid w:val="00BB3D85"/>
    <w:rsid w:val="00BB6642"/>
    <w:rsid w:val="00BC0F60"/>
    <w:rsid w:val="00BC7271"/>
    <w:rsid w:val="00BC772A"/>
    <w:rsid w:val="00BD64F8"/>
    <w:rsid w:val="00BE05FF"/>
    <w:rsid w:val="00BE0D8B"/>
    <w:rsid w:val="00BE38BB"/>
    <w:rsid w:val="00BE5B50"/>
    <w:rsid w:val="00BF2C96"/>
    <w:rsid w:val="00BF7F65"/>
    <w:rsid w:val="00C0018A"/>
    <w:rsid w:val="00C00394"/>
    <w:rsid w:val="00C03208"/>
    <w:rsid w:val="00C0346B"/>
    <w:rsid w:val="00C07C29"/>
    <w:rsid w:val="00C120B8"/>
    <w:rsid w:val="00C14BB8"/>
    <w:rsid w:val="00C215C6"/>
    <w:rsid w:val="00C234FF"/>
    <w:rsid w:val="00C256B2"/>
    <w:rsid w:val="00C25BB0"/>
    <w:rsid w:val="00C2646E"/>
    <w:rsid w:val="00C30322"/>
    <w:rsid w:val="00C32A7D"/>
    <w:rsid w:val="00C32AEB"/>
    <w:rsid w:val="00C336D5"/>
    <w:rsid w:val="00C36BFC"/>
    <w:rsid w:val="00C4381D"/>
    <w:rsid w:val="00C43D1F"/>
    <w:rsid w:val="00C448B7"/>
    <w:rsid w:val="00C46B28"/>
    <w:rsid w:val="00C64360"/>
    <w:rsid w:val="00C6630D"/>
    <w:rsid w:val="00C70730"/>
    <w:rsid w:val="00C70F67"/>
    <w:rsid w:val="00C711D6"/>
    <w:rsid w:val="00C73A4D"/>
    <w:rsid w:val="00C76B1D"/>
    <w:rsid w:val="00C80479"/>
    <w:rsid w:val="00C81430"/>
    <w:rsid w:val="00C82F61"/>
    <w:rsid w:val="00C832BA"/>
    <w:rsid w:val="00C83776"/>
    <w:rsid w:val="00C84889"/>
    <w:rsid w:val="00C86738"/>
    <w:rsid w:val="00C86A70"/>
    <w:rsid w:val="00C90109"/>
    <w:rsid w:val="00C90EA1"/>
    <w:rsid w:val="00C9229E"/>
    <w:rsid w:val="00C922FF"/>
    <w:rsid w:val="00C923CA"/>
    <w:rsid w:val="00C96603"/>
    <w:rsid w:val="00CA14CA"/>
    <w:rsid w:val="00CA1593"/>
    <w:rsid w:val="00CA4173"/>
    <w:rsid w:val="00CA6576"/>
    <w:rsid w:val="00CB2713"/>
    <w:rsid w:val="00CB525B"/>
    <w:rsid w:val="00CC0789"/>
    <w:rsid w:val="00CC33EC"/>
    <w:rsid w:val="00CC3AB6"/>
    <w:rsid w:val="00CD524E"/>
    <w:rsid w:val="00CD5B1C"/>
    <w:rsid w:val="00CD6B95"/>
    <w:rsid w:val="00CE4864"/>
    <w:rsid w:val="00CF0346"/>
    <w:rsid w:val="00CF51BB"/>
    <w:rsid w:val="00CF6076"/>
    <w:rsid w:val="00CF7AE3"/>
    <w:rsid w:val="00D012DC"/>
    <w:rsid w:val="00D04736"/>
    <w:rsid w:val="00D049F7"/>
    <w:rsid w:val="00D123C4"/>
    <w:rsid w:val="00D13FE6"/>
    <w:rsid w:val="00D15962"/>
    <w:rsid w:val="00D22401"/>
    <w:rsid w:val="00D258E0"/>
    <w:rsid w:val="00D303BF"/>
    <w:rsid w:val="00D315EF"/>
    <w:rsid w:val="00D4556A"/>
    <w:rsid w:val="00D5669C"/>
    <w:rsid w:val="00D64480"/>
    <w:rsid w:val="00D70324"/>
    <w:rsid w:val="00D7175C"/>
    <w:rsid w:val="00D7619B"/>
    <w:rsid w:val="00D76C97"/>
    <w:rsid w:val="00D8243E"/>
    <w:rsid w:val="00D843D9"/>
    <w:rsid w:val="00D845A9"/>
    <w:rsid w:val="00D849F2"/>
    <w:rsid w:val="00D9085F"/>
    <w:rsid w:val="00D956E1"/>
    <w:rsid w:val="00DA26A2"/>
    <w:rsid w:val="00DA4895"/>
    <w:rsid w:val="00DB1400"/>
    <w:rsid w:val="00DC3DA1"/>
    <w:rsid w:val="00DC5AB4"/>
    <w:rsid w:val="00DC5E9E"/>
    <w:rsid w:val="00DC6DDA"/>
    <w:rsid w:val="00DD1F42"/>
    <w:rsid w:val="00DD4964"/>
    <w:rsid w:val="00DD6795"/>
    <w:rsid w:val="00DE3A4F"/>
    <w:rsid w:val="00DF0054"/>
    <w:rsid w:val="00DF0451"/>
    <w:rsid w:val="00DF05E8"/>
    <w:rsid w:val="00DF104C"/>
    <w:rsid w:val="00DF3B3F"/>
    <w:rsid w:val="00DF44A4"/>
    <w:rsid w:val="00DF64D3"/>
    <w:rsid w:val="00E00E98"/>
    <w:rsid w:val="00E015AD"/>
    <w:rsid w:val="00E12008"/>
    <w:rsid w:val="00E14AEA"/>
    <w:rsid w:val="00E158A8"/>
    <w:rsid w:val="00E21D25"/>
    <w:rsid w:val="00E2352A"/>
    <w:rsid w:val="00E2759D"/>
    <w:rsid w:val="00E279A1"/>
    <w:rsid w:val="00E3334E"/>
    <w:rsid w:val="00E34925"/>
    <w:rsid w:val="00E4012B"/>
    <w:rsid w:val="00E41E8F"/>
    <w:rsid w:val="00E45E21"/>
    <w:rsid w:val="00E513F2"/>
    <w:rsid w:val="00E54EBC"/>
    <w:rsid w:val="00E602E0"/>
    <w:rsid w:val="00E64718"/>
    <w:rsid w:val="00E7277B"/>
    <w:rsid w:val="00E76DF4"/>
    <w:rsid w:val="00E81034"/>
    <w:rsid w:val="00E85300"/>
    <w:rsid w:val="00E87236"/>
    <w:rsid w:val="00E873CD"/>
    <w:rsid w:val="00E902F4"/>
    <w:rsid w:val="00E96094"/>
    <w:rsid w:val="00E97314"/>
    <w:rsid w:val="00EA394B"/>
    <w:rsid w:val="00EA50D5"/>
    <w:rsid w:val="00EB47D8"/>
    <w:rsid w:val="00EC088C"/>
    <w:rsid w:val="00EC26BC"/>
    <w:rsid w:val="00EC3DB8"/>
    <w:rsid w:val="00EC4D63"/>
    <w:rsid w:val="00EC5B87"/>
    <w:rsid w:val="00EC7A40"/>
    <w:rsid w:val="00ED4481"/>
    <w:rsid w:val="00ED6A0D"/>
    <w:rsid w:val="00EE7F88"/>
    <w:rsid w:val="00EF064E"/>
    <w:rsid w:val="00F01216"/>
    <w:rsid w:val="00F03376"/>
    <w:rsid w:val="00F0399F"/>
    <w:rsid w:val="00F07F53"/>
    <w:rsid w:val="00F2189C"/>
    <w:rsid w:val="00F230AE"/>
    <w:rsid w:val="00F24098"/>
    <w:rsid w:val="00F241EA"/>
    <w:rsid w:val="00F250EA"/>
    <w:rsid w:val="00F27F0D"/>
    <w:rsid w:val="00F32167"/>
    <w:rsid w:val="00F3286F"/>
    <w:rsid w:val="00F34488"/>
    <w:rsid w:val="00F357A9"/>
    <w:rsid w:val="00F42177"/>
    <w:rsid w:val="00F42A4C"/>
    <w:rsid w:val="00F442CF"/>
    <w:rsid w:val="00F447FF"/>
    <w:rsid w:val="00F47E33"/>
    <w:rsid w:val="00F546AD"/>
    <w:rsid w:val="00F5713A"/>
    <w:rsid w:val="00F5734B"/>
    <w:rsid w:val="00F61C3C"/>
    <w:rsid w:val="00F64944"/>
    <w:rsid w:val="00F67585"/>
    <w:rsid w:val="00F67B24"/>
    <w:rsid w:val="00F70346"/>
    <w:rsid w:val="00F72555"/>
    <w:rsid w:val="00F803B9"/>
    <w:rsid w:val="00F816AD"/>
    <w:rsid w:val="00F824FC"/>
    <w:rsid w:val="00F83F28"/>
    <w:rsid w:val="00F86D04"/>
    <w:rsid w:val="00F87D54"/>
    <w:rsid w:val="00F9061D"/>
    <w:rsid w:val="00F909E5"/>
    <w:rsid w:val="00F9189B"/>
    <w:rsid w:val="00F92A77"/>
    <w:rsid w:val="00F94886"/>
    <w:rsid w:val="00F97697"/>
    <w:rsid w:val="00F97F31"/>
    <w:rsid w:val="00FA4CCB"/>
    <w:rsid w:val="00FA62B3"/>
    <w:rsid w:val="00FB01EE"/>
    <w:rsid w:val="00FB05A8"/>
    <w:rsid w:val="00FC1138"/>
    <w:rsid w:val="00FC2E4C"/>
    <w:rsid w:val="00FC4D64"/>
    <w:rsid w:val="00FC6423"/>
    <w:rsid w:val="00FD15F5"/>
    <w:rsid w:val="00FD306D"/>
    <w:rsid w:val="00FD4382"/>
    <w:rsid w:val="00FD61FC"/>
    <w:rsid w:val="00FE0BE4"/>
    <w:rsid w:val="00FE3037"/>
    <w:rsid w:val="00FF01C7"/>
    <w:rsid w:val="00FF1767"/>
    <w:rsid w:val="00FF3273"/>
    <w:rsid w:val="00FF3C02"/>
    <w:rsid w:val="00FF6B97"/>
    <w:rsid w:val="00FF6D97"/>
    <w:rsid w:val="00FF72D3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D48A4B-8263-4FC8-A4D0-9DBB6945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1EE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B01EE"/>
    <w:pPr>
      <w:tabs>
        <w:tab w:val="center" w:pos="4419"/>
        <w:tab w:val="right" w:pos="8838"/>
      </w:tabs>
    </w:pPr>
    <w:rPr>
      <w:spacing w:val="20"/>
      <w:szCs w:val="20"/>
      <w:lang w:val="es-ES_tradnl"/>
    </w:rPr>
  </w:style>
  <w:style w:type="paragraph" w:styleId="Piedepgina">
    <w:name w:val="footer"/>
    <w:basedOn w:val="Normal"/>
    <w:semiHidden/>
    <w:rsid w:val="00FB01EE"/>
    <w:pPr>
      <w:tabs>
        <w:tab w:val="center" w:pos="4252"/>
        <w:tab w:val="right" w:pos="8504"/>
      </w:tabs>
    </w:pPr>
    <w:rPr>
      <w:rFonts w:ascii="Times New Roman" w:hAnsi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D07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semiHidden/>
    <w:rsid w:val="00663C99"/>
    <w:rPr>
      <w:rFonts w:ascii="Arial" w:hAnsi="Arial"/>
      <w:spacing w:val="20"/>
      <w:sz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B27D5E"/>
    <w:pPr>
      <w:spacing w:before="100" w:beforeAutospacing="1" w:after="100" w:afterAutospacing="1"/>
    </w:pPr>
    <w:rPr>
      <w:rFonts w:ascii="Times New Roman" w:eastAsiaTheme="minorHAnsi" w:hAnsi="Times New Roman"/>
      <w:lang w:val="es-AR" w:eastAsia="es-AR"/>
    </w:rPr>
  </w:style>
  <w:style w:type="paragraph" w:styleId="Prrafodelista">
    <w:name w:val="List Paragraph"/>
    <w:basedOn w:val="Normal"/>
    <w:uiPriority w:val="34"/>
    <w:qFormat/>
    <w:rsid w:val="002007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4438-1BDC-45D9-8BE0-E0305025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2009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</dc:title>
  <dc:creator>aelizalde</dc:creator>
  <cp:lastModifiedBy>SIMM</cp:lastModifiedBy>
  <cp:revision>2</cp:revision>
  <cp:lastPrinted>2019-08-05T15:03:00Z</cp:lastPrinted>
  <dcterms:created xsi:type="dcterms:W3CDTF">2025-11-26T14:55:00Z</dcterms:created>
  <dcterms:modified xsi:type="dcterms:W3CDTF">2025-11-26T14:55:00Z</dcterms:modified>
</cp:coreProperties>
</file>